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2951" w14:textId="30423836" w:rsidR="00872201" w:rsidRDefault="00913234" w:rsidP="00872201">
      <w:pPr>
        <w:rPr>
          <w:rFonts w:ascii="Helvetica" w:hAnsi="Helvetica" w:cs="Helvetica"/>
          <w:b/>
          <w:color w:val="333F48"/>
        </w:rPr>
      </w:pPr>
      <w:r>
        <w:rPr>
          <w:rFonts w:ascii="Helvetica" w:hAnsi="Helvetica" w:cs="Helvetica"/>
          <w:b/>
          <w:color w:val="333F48"/>
        </w:rPr>
        <w:t>ADDRESS:</w:t>
      </w:r>
      <w:r w:rsidR="00A7712D">
        <w:rPr>
          <w:rFonts w:ascii="Helvetica" w:hAnsi="Helvetica" w:cs="Helvetica"/>
          <w:b/>
          <w:color w:val="333F48"/>
        </w:rPr>
        <w:t xml:space="preserve"> </w:t>
      </w:r>
      <w:r w:rsidR="00A7712D" w:rsidRPr="00635C21">
        <w:rPr>
          <w:rFonts w:ascii="Helvetica" w:hAnsi="Helvetica" w:cs="Helvetica"/>
          <w:bCs/>
          <w:color w:val="333F48"/>
        </w:rPr>
        <w:t>25 Lapilli Lane, Buninyong</w:t>
      </w:r>
    </w:p>
    <w:p w14:paraId="134C1672" w14:textId="6905DECA" w:rsidR="00913234" w:rsidRDefault="00913234" w:rsidP="00872201">
      <w:pPr>
        <w:rPr>
          <w:rFonts w:ascii="Arial" w:hAnsi="Arial" w:cs="Arial"/>
          <w:b/>
        </w:rPr>
      </w:pPr>
    </w:p>
    <w:p w14:paraId="2140E13F" w14:textId="510DFD03" w:rsidR="00913234" w:rsidRDefault="00913234" w:rsidP="00872201">
      <w:pPr>
        <w:rPr>
          <w:rFonts w:ascii="Arial" w:hAnsi="Arial" w:cs="Arial"/>
          <w:b/>
        </w:rPr>
      </w:pPr>
    </w:p>
    <w:p w14:paraId="20B02EBD" w14:textId="5EF0C6E6" w:rsidR="00913234" w:rsidRDefault="00913234" w:rsidP="00872201">
      <w:pPr>
        <w:rPr>
          <w:rFonts w:ascii="Arial" w:hAnsi="Arial" w:cs="Arial"/>
          <w:b/>
        </w:rPr>
      </w:pPr>
      <w:r>
        <w:rPr>
          <w:rFonts w:ascii="Arial" w:hAnsi="Arial" w:cs="Arial"/>
          <w:b/>
        </w:rPr>
        <w:t>HEADING:</w:t>
      </w:r>
      <w:r w:rsidR="00635C21">
        <w:rPr>
          <w:rFonts w:ascii="Arial" w:hAnsi="Arial" w:cs="Arial"/>
          <w:b/>
        </w:rPr>
        <w:t xml:space="preserve"> </w:t>
      </w:r>
      <w:r w:rsidR="00635C21" w:rsidRPr="00635C21">
        <w:rPr>
          <w:rFonts w:ascii="Arial" w:hAnsi="Arial" w:cs="Arial"/>
          <w:bCs/>
        </w:rPr>
        <w:t>25 Lapilli Lane, Buninyong – Turn-Key 'Sky Barrel' Home with VCAT Approved</w:t>
      </w:r>
      <w:r w:rsidR="00C52E20">
        <w:rPr>
          <w:rFonts w:ascii="Arial" w:hAnsi="Arial" w:cs="Arial"/>
          <w:bCs/>
        </w:rPr>
        <w:t xml:space="preserve"> Group</w:t>
      </w:r>
      <w:r w:rsidR="00635C21" w:rsidRPr="00635C21">
        <w:rPr>
          <w:rFonts w:ascii="Arial" w:hAnsi="Arial" w:cs="Arial"/>
          <w:bCs/>
        </w:rPr>
        <w:t xml:space="preserve"> </w:t>
      </w:r>
      <w:r w:rsidR="00C52E20">
        <w:rPr>
          <w:rFonts w:ascii="Arial" w:hAnsi="Arial" w:cs="Arial"/>
          <w:bCs/>
        </w:rPr>
        <w:t>Accommodation</w:t>
      </w:r>
      <w:r w:rsidR="00635C21" w:rsidRPr="00635C21">
        <w:rPr>
          <w:rFonts w:ascii="Arial" w:hAnsi="Arial" w:cs="Arial"/>
          <w:bCs/>
        </w:rPr>
        <w:t xml:space="preserve"> Permit</w:t>
      </w:r>
    </w:p>
    <w:p w14:paraId="6F0B3925" w14:textId="1C9C2692" w:rsidR="00913234" w:rsidRDefault="00913234" w:rsidP="00872201">
      <w:pPr>
        <w:rPr>
          <w:rFonts w:ascii="Arial" w:hAnsi="Arial" w:cs="Arial"/>
          <w:b/>
        </w:rPr>
      </w:pPr>
    </w:p>
    <w:p w14:paraId="2D8078B2" w14:textId="34A30D58" w:rsidR="00913234" w:rsidRDefault="00913234" w:rsidP="00872201">
      <w:pPr>
        <w:rPr>
          <w:rFonts w:ascii="Arial" w:hAnsi="Arial" w:cs="Arial"/>
          <w:b/>
        </w:rPr>
      </w:pPr>
    </w:p>
    <w:p w14:paraId="6E43CA26" w14:textId="3062C984" w:rsidR="00913234" w:rsidRDefault="00913234" w:rsidP="00872201">
      <w:pPr>
        <w:rPr>
          <w:rFonts w:ascii="Arial" w:hAnsi="Arial" w:cs="Arial"/>
          <w:b/>
        </w:rPr>
      </w:pPr>
      <w:r>
        <w:rPr>
          <w:rFonts w:ascii="Arial" w:hAnsi="Arial" w:cs="Arial"/>
          <w:b/>
        </w:rPr>
        <w:t>SCRIPT:</w:t>
      </w:r>
    </w:p>
    <w:p w14:paraId="7BF560B0" w14:textId="77777777" w:rsidR="005B7DCD" w:rsidRDefault="005B7DCD" w:rsidP="00872201">
      <w:pPr>
        <w:rPr>
          <w:rFonts w:ascii="Arial" w:hAnsi="Arial" w:cs="Arial"/>
        </w:rPr>
      </w:pPr>
    </w:p>
    <w:p w14:paraId="56C0E00C" w14:textId="5E17A65C" w:rsidR="00DB7E17" w:rsidRPr="00DB7E17" w:rsidRDefault="00DB7E17" w:rsidP="00DB7E17">
      <w:pPr>
        <w:rPr>
          <w:rFonts w:ascii="Arial" w:hAnsi="Arial" w:cs="Arial"/>
        </w:rPr>
      </w:pPr>
      <w:r w:rsidRPr="00DB7E17">
        <w:rPr>
          <w:rFonts w:ascii="Arial" w:hAnsi="Arial" w:cs="Arial"/>
        </w:rPr>
        <w:t>Positioned in one of Victoria’s most picturesque regional corridors, 25 Lapilli Lane offers an extraordinary opportunity to secure approx. 4.06 hectares (10.03 acres) of prime Rural Living land, complete with a truly unique architectural dwelling affectionately known as “The Sky Barrel.”</w:t>
      </w:r>
      <w:r w:rsidR="00E42B56">
        <w:rPr>
          <w:rFonts w:ascii="Arial" w:hAnsi="Arial" w:cs="Arial"/>
        </w:rPr>
        <w:t xml:space="preserve"> Only minutes from the town of Buninyong and 15 minutes from the CBD of Ballarat</w:t>
      </w:r>
    </w:p>
    <w:p w14:paraId="7A7465CA" w14:textId="77777777" w:rsidR="00DB7E17" w:rsidRDefault="00DB7E17" w:rsidP="00DB7E17">
      <w:pPr>
        <w:rPr>
          <w:rFonts w:ascii="Arial" w:hAnsi="Arial" w:cs="Arial"/>
          <w:b/>
          <w:bCs/>
        </w:rPr>
      </w:pPr>
    </w:p>
    <w:p w14:paraId="40600C0B" w14:textId="7DA69378" w:rsidR="00DB7E17" w:rsidRPr="00DB7E17" w:rsidRDefault="00DB7E17" w:rsidP="00DB7E17">
      <w:pPr>
        <w:rPr>
          <w:rFonts w:ascii="Arial" w:hAnsi="Arial" w:cs="Arial"/>
        </w:rPr>
      </w:pPr>
      <w:r w:rsidRPr="00DB7E17">
        <w:rPr>
          <w:rFonts w:ascii="Arial" w:hAnsi="Arial" w:cs="Arial"/>
          <w:b/>
          <w:bCs/>
        </w:rPr>
        <w:t>The Sky Barrel</w:t>
      </w:r>
    </w:p>
    <w:p w14:paraId="3FBADA1D" w14:textId="77777777" w:rsidR="00DB7E17" w:rsidRPr="00DB7E17" w:rsidRDefault="00DB7E17" w:rsidP="00DB7E17">
      <w:pPr>
        <w:rPr>
          <w:rFonts w:ascii="Arial" w:hAnsi="Arial" w:cs="Arial"/>
        </w:rPr>
      </w:pPr>
      <w:r w:rsidRPr="00DB7E17">
        <w:rPr>
          <w:rFonts w:ascii="Arial" w:hAnsi="Arial" w:cs="Arial"/>
        </w:rPr>
        <w:t>Designed to capture breathtaking 180-degree views stretching as far as the eye can see near the base of Mt Buninyong, this elevated residence is one to behold. Spanning two beautifully finished levels, the upper floor features an open living space and high-end kitchenette, while the lower level boasts a master bedroom and stunning bathroom complete with a standalone timber bath. With floor-to-ceiling windows on both levels and coming fully furnished and fully serviced, it is completely ready to move into or host guests from day one.</w:t>
      </w:r>
    </w:p>
    <w:p w14:paraId="555E269E" w14:textId="77777777" w:rsidR="00DB7E17" w:rsidRDefault="00DB7E17" w:rsidP="00DB7E17">
      <w:pPr>
        <w:rPr>
          <w:rFonts w:ascii="Arial" w:hAnsi="Arial" w:cs="Arial"/>
          <w:b/>
          <w:bCs/>
        </w:rPr>
      </w:pPr>
    </w:p>
    <w:p w14:paraId="7E4E5563" w14:textId="5E71F8AE" w:rsidR="00DB7E17" w:rsidRPr="00DB7E17" w:rsidRDefault="00DB7E17" w:rsidP="00DB7E17">
      <w:pPr>
        <w:rPr>
          <w:rFonts w:ascii="Arial" w:hAnsi="Arial" w:cs="Arial"/>
        </w:rPr>
      </w:pPr>
      <w:r w:rsidRPr="00DB7E17">
        <w:rPr>
          <w:rFonts w:ascii="Arial" w:hAnsi="Arial" w:cs="Arial"/>
          <w:b/>
          <w:bCs/>
        </w:rPr>
        <w:t>Future Potential &amp; VCAT Permit</w:t>
      </w:r>
    </w:p>
    <w:p w14:paraId="1E2EA26A" w14:textId="17FC5B76" w:rsidR="00DB7E17" w:rsidRPr="00DB7E17" w:rsidRDefault="00DB7E17" w:rsidP="00DB7E17">
      <w:pPr>
        <w:rPr>
          <w:rFonts w:ascii="Arial" w:hAnsi="Arial" w:cs="Arial"/>
        </w:rPr>
      </w:pPr>
      <w:r w:rsidRPr="00DB7E17">
        <w:rPr>
          <w:rFonts w:ascii="Arial" w:hAnsi="Arial" w:cs="Arial"/>
        </w:rPr>
        <w:t>The property includes an approved VCAT planning permit for additional luxury short-stay accommodation units. Capitalising on the region's booming tourism market, the endorsed plans allow for architectural, single-storey, 1-bedroom eco-cabins positioned along the lower contour of the site to maximize privacy and views while protecting the natural landscape. (Note: The full 8-unit permit spans across both 25 Lapilli Lane and the adjoining allotment at CA 2 Yendon No. 2 Road, which is also available for purchase).</w:t>
      </w:r>
    </w:p>
    <w:p w14:paraId="31C44707" w14:textId="77777777" w:rsidR="00A7712D" w:rsidRDefault="00A7712D" w:rsidP="00872201">
      <w:pPr>
        <w:rPr>
          <w:rFonts w:ascii="Arial" w:hAnsi="Arial" w:cs="Arial"/>
        </w:rPr>
      </w:pPr>
    </w:p>
    <w:p w14:paraId="0F8B3C2C" w14:textId="77777777" w:rsidR="005B7DCD" w:rsidRDefault="005B7DCD" w:rsidP="00872201">
      <w:pPr>
        <w:rPr>
          <w:rFonts w:ascii="Arial" w:hAnsi="Arial" w:cs="Arial"/>
        </w:rPr>
      </w:pPr>
    </w:p>
    <w:p w14:paraId="4B676B3A" w14:textId="77777777" w:rsidR="00DB7E17" w:rsidRPr="00DB7E17" w:rsidRDefault="00DB7E17" w:rsidP="00DB7E17">
      <w:pPr>
        <w:rPr>
          <w:rFonts w:ascii="Arial" w:hAnsi="Arial" w:cs="Arial"/>
        </w:rPr>
      </w:pPr>
      <w:r w:rsidRPr="00DB7E17">
        <w:rPr>
          <w:rFonts w:ascii="Arial" w:hAnsi="Arial" w:cs="Arial"/>
          <w:b/>
          <w:bCs/>
        </w:rPr>
        <w:t>Price:</w:t>
      </w:r>
      <w:r w:rsidRPr="00DB7E17">
        <w:rPr>
          <w:rFonts w:ascii="Arial" w:hAnsi="Arial" w:cs="Arial"/>
        </w:rPr>
        <w:t xml:space="preserve"> $980,000 - $1,070,000</w:t>
      </w:r>
    </w:p>
    <w:p w14:paraId="5989693C" w14:textId="77777777" w:rsidR="00DB7E17" w:rsidRPr="00DB7E17" w:rsidRDefault="00DB7E17" w:rsidP="00DB7E17">
      <w:pPr>
        <w:rPr>
          <w:rFonts w:ascii="Arial" w:hAnsi="Arial" w:cs="Arial"/>
        </w:rPr>
      </w:pPr>
      <w:r w:rsidRPr="00DB7E17">
        <w:rPr>
          <w:rFonts w:ascii="Arial" w:hAnsi="Arial" w:cs="Arial"/>
          <w:b/>
          <w:bCs/>
        </w:rPr>
        <w:t>Inspect:</w:t>
      </w:r>
      <w:r w:rsidRPr="00DB7E17">
        <w:rPr>
          <w:rFonts w:ascii="Arial" w:hAnsi="Arial" w:cs="Arial"/>
        </w:rPr>
        <w:t xml:space="preserve"> By Appointment</w:t>
      </w:r>
    </w:p>
    <w:p w14:paraId="0797027C" w14:textId="77777777" w:rsidR="00DB7E17" w:rsidRPr="00DB7E17" w:rsidRDefault="00DB7E17" w:rsidP="00DB7E17">
      <w:pPr>
        <w:rPr>
          <w:rFonts w:ascii="Arial" w:hAnsi="Arial" w:cs="Arial"/>
        </w:rPr>
      </w:pPr>
      <w:r w:rsidRPr="00DB7E17">
        <w:rPr>
          <w:rFonts w:ascii="Arial" w:hAnsi="Arial" w:cs="Arial"/>
          <w:b/>
          <w:bCs/>
        </w:rPr>
        <w:t>Contact:</w:t>
      </w:r>
    </w:p>
    <w:p w14:paraId="474700CD" w14:textId="57312E34" w:rsidR="00DB7E17" w:rsidRPr="00DB7E17" w:rsidRDefault="00DB7E17" w:rsidP="00DB7E17">
      <w:pPr>
        <w:numPr>
          <w:ilvl w:val="0"/>
          <w:numId w:val="1"/>
        </w:numPr>
        <w:rPr>
          <w:rFonts w:ascii="Arial" w:hAnsi="Arial" w:cs="Arial"/>
        </w:rPr>
      </w:pPr>
      <w:r w:rsidRPr="00DB7E17">
        <w:rPr>
          <w:rFonts w:ascii="Arial" w:hAnsi="Arial" w:cs="Arial"/>
        </w:rPr>
        <w:t xml:space="preserve">Nick Watson </w:t>
      </w:r>
    </w:p>
    <w:p w14:paraId="09F68354" w14:textId="14C6734F" w:rsidR="00DB7E17" w:rsidRPr="00DB7E17" w:rsidRDefault="00DB7E17" w:rsidP="00DB7E17">
      <w:pPr>
        <w:numPr>
          <w:ilvl w:val="0"/>
          <w:numId w:val="1"/>
        </w:numPr>
        <w:rPr>
          <w:rFonts w:ascii="Arial" w:hAnsi="Arial" w:cs="Arial"/>
        </w:rPr>
      </w:pPr>
      <w:r w:rsidRPr="00DB7E17">
        <w:rPr>
          <w:rFonts w:ascii="Arial" w:hAnsi="Arial" w:cs="Arial"/>
        </w:rPr>
        <w:t xml:space="preserve">Peter Burley </w:t>
      </w:r>
    </w:p>
    <w:p w14:paraId="2D7B6ED0" w14:textId="77777777" w:rsidR="005B7DCD" w:rsidRDefault="005B7DCD" w:rsidP="00872201">
      <w:pPr>
        <w:rPr>
          <w:rFonts w:ascii="Arial" w:hAnsi="Arial" w:cs="Arial"/>
        </w:rPr>
      </w:pPr>
    </w:p>
    <w:p w14:paraId="7356E9DE" w14:textId="77777777" w:rsidR="00872201" w:rsidRDefault="00872201" w:rsidP="00872201">
      <w:pPr>
        <w:rPr>
          <w:rFonts w:ascii="Arial" w:hAnsi="Arial" w:cs="Arial"/>
        </w:rPr>
      </w:pPr>
    </w:p>
    <w:p w14:paraId="6856CE5A" w14:textId="737BE980" w:rsidR="00872201" w:rsidRDefault="00872201" w:rsidP="00872201">
      <w:pPr>
        <w:rPr>
          <w:rFonts w:ascii="Arial" w:hAnsi="Arial" w:cs="Arial"/>
        </w:rPr>
      </w:pPr>
      <w:r>
        <w:rPr>
          <w:rFonts w:ascii="Arial" w:hAnsi="Arial" w:cs="Arial"/>
        </w:rPr>
        <w:t xml:space="preserve">Bed – </w:t>
      </w:r>
      <w:r w:rsidR="00A7712D">
        <w:rPr>
          <w:rFonts w:ascii="Arial" w:hAnsi="Arial" w:cs="Arial"/>
        </w:rPr>
        <w:t>1</w:t>
      </w:r>
    </w:p>
    <w:p w14:paraId="116C4D2B" w14:textId="73B9B641" w:rsidR="00872201" w:rsidRDefault="005B7DCD" w:rsidP="00872201">
      <w:pPr>
        <w:rPr>
          <w:rFonts w:ascii="Arial" w:hAnsi="Arial" w:cs="Arial"/>
        </w:rPr>
      </w:pPr>
      <w:r>
        <w:rPr>
          <w:rFonts w:ascii="Arial" w:hAnsi="Arial" w:cs="Arial"/>
        </w:rPr>
        <w:t xml:space="preserve">Bath – </w:t>
      </w:r>
      <w:r w:rsidR="00A7712D">
        <w:rPr>
          <w:rFonts w:ascii="Arial" w:hAnsi="Arial" w:cs="Arial"/>
        </w:rPr>
        <w:t>1</w:t>
      </w:r>
    </w:p>
    <w:p w14:paraId="02D92272" w14:textId="3691C50A" w:rsidR="00872201" w:rsidRDefault="005B7DCD" w:rsidP="00872201">
      <w:pPr>
        <w:rPr>
          <w:rFonts w:ascii="Arial" w:hAnsi="Arial" w:cs="Arial"/>
        </w:rPr>
      </w:pPr>
      <w:r>
        <w:rPr>
          <w:rFonts w:ascii="Arial" w:hAnsi="Arial" w:cs="Arial"/>
        </w:rPr>
        <w:t xml:space="preserve">Living – </w:t>
      </w:r>
      <w:r w:rsidR="00A7712D">
        <w:rPr>
          <w:rFonts w:ascii="Arial" w:hAnsi="Arial" w:cs="Arial"/>
        </w:rPr>
        <w:t>1</w:t>
      </w:r>
    </w:p>
    <w:p w14:paraId="3DD39CDA" w14:textId="22F287E1" w:rsidR="00872201" w:rsidRDefault="005B7DCD" w:rsidP="00872201">
      <w:pPr>
        <w:rPr>
          <w:rFonts w:ascii="Arial" w:hAnsi="Arial" w:cs="Arial"/>
        </w:rPr>
      </w:pPr>
      <w:r>
        <w:rPr>
          <w:rFonts w:ascii="Arial" w:hAnsi="Arial" w:cs="Arial"/>
        </w:rPr>
        <w:t xml:space="preserve">Garage </w:t>
      </w:r>
      <w:proofErr w:type="gramStart"/>
      <w:r>
        <w:rPr>
          <w:rFonts w:ascii="Arial" w:hAnsi="Arial" w:cs="Arial"/>
        </w:rPr>
        <w:t xml:space="preserve">– </w:t>
      </w:r>
      <w:r w:rsidR="00872201">
        <w:rPr>
          <w:rFonts w:ascii="Arial" w:hAnsi="Arial" w:cs="Arial"/>
        </w:rPr>
        <w:t xml:space="preserve"> </w:t>
      </w:r>
      <w:r w:rsidR="00A7712D">
        <w:rPr>
          <w:rFonts w:ascii="Arial" w:hAnsi="Arial" w:cs="Arial"/>
        </w:rPr>
        <w:t>0</w:t>
      </w:r>
      <w:proofErr w:type="gramEnd"/>
    </w:p>
    <w:p w14:paraId="7A3533CE" w14:textId="48B225D6" w:rsidR="00872201" w:rsidRDefault="005B7DCD" w:rsidP="00872201">
      <w:pPr>
        <w:rPr>
          <w:rFonts w:ascii="Arial" w:hAnsi="Arial" w:cs="Arial"/>
        </w:rPr>
      </w:pPr>
      <w:r>
        <w:rPr>
          <w:rFonts w:ascii="Arial" w:hAnsi="Arial" w:cs="Arial"/>
        </w:rPr>
        <w:t>Land size –</w:t>
      </w:r>
      <w:r w:rsidR="00A7712D">
        <w:rPr>
          <w:rFonts w:ascii="Arial" w:hAnsi="Arial" w:cs="Arial"/>
        </w:rPr>
        <w:t xml:space="preserve"> 4.06 ha</w:t>
      </w:r>
    </w:p>
    <w:p w14:paraId="66115328" w14:textId="77777777" w:rsidR="00D96D98" w:rsidRDefault="00D96D98" w:rsidP="00D96D98">
      <w:pPr>
        <w:rPr>
          <w:rFonts w:ascii="Arial" w:hAnsi="Arial" w:cs="Arial"/>
        </w:rPr>
      </w:pPr>
    </w:p>
    <w:p w14:paraId="41AFFFF8" w14:textId="77777777" w:rsidR="00D96D98" w:rsidRPr="00E5102A" w:rsidRDefault="00D96D98" w:rsidP="00D96D98">
      <w:pPr>
        <w:rPr>
          <w:rFonts w:ascii="Arial" w:hAnsi="Arial" w:cs="Arial"/>
        </w:rPr>
      </w:pPr>
    </w:p>
    <w:p w14:paraId="17FBB027" w14:textId="77777777" w:rsidR="00E5102A" w:rsidRDefault="00E5102A" w:rsidP="00D96D98">
      <w:pPr>
        <w:rPr>
          <w:rFonts w:ascii="Arial" w:hAnsi="Arial" w:cs="Arial"/>
        </w:rPr>
      </w:pPr>
    </w:p>
    <w:p w14:paraId="394A84D6" w14:textId="77777777" w:rsidR="00DB7E17" w:rsidRDefault="00DB7E17" w:rsidP="00D96D98">
      <w:pPr>
        <w:rPr>
          <w:rFonts w:ascii="Arial" w:hAnsi="Arial" w:cs="Arial"/>
        </w:rPr>
      </w:pPr>
    </w:p>
    <w:p w14:paraId="1FB98F66" w14:textId="77777777" w:rsidR="00DB7E17" w:rsidRDefault="00DB7E17" w:rsidP="00D96D98">
      <w:pPr>
        <w:rPr>
          <w:rFonts w:ascii="Arial" w:hAnsi="Arial" w:cs="Arial"/>
        </w:rPr>
      </w:pPr>
    </w:p>
    <w:p w14:paraId="02A4A721" w14:textId="12EA5237" w:rsidR="002F2B32" w:rsidRPr="005911D3" w:rsidRDefault="002F2B32" w:rsidP="00D96D98">
      <w:pPr>
        <w:rPr>
          <w:rFonts w:ascii="Arial" w:hAnsi="Arial" w:cs="Arial"/>
        </w:rPr>
      </w:pPr>
      <w:r w:rsidRPr="005911D3">
        <w:rPr>
          <w:rFonts w:ascii="Arial" w:hAnsi="Arial" w:cs="Arial"/>
        </w:rPr>
        <w:t>Built in Robes</w:t>
      </w:r>
      <w:r w:rsidR="005911D3">
        <w:rPr>
          <w:rFonts w:ascii="Arial" w:hAnsi="Arial" w:cs="Arial"/>
        </w:rPr>
        <w:t xml:space="preserve"> </w:t>
      </w:r>
    </w:p>
    <w:p w14:paraId="021A7351" w14:textId="77DDCC0F" w:rsidR="002F2B32" w:rsidRPr="005911D3" w:rsidRDefault="002F2B32" w:rsidP="00D96D98">
      <w:pPr>
        <w:rPr>
          <w:rFonts w:ascii="Arial" w:hAnsi="Arial" w:cs="Arial"/>
        </w:rPr>
      </w:pPr>
      <w:r w:rsidRPr="005911D3">
        <w:rPr>
          <w:rFonts w:ascii="Arial" w:hAnsi="Arial" w:cs="Arial"/>
        </w:rPr>
        <w:t>Dishwasher</w:t>
      </w:r>
      <w:r w:rsidR="005911D3">
        <w:rPr>
          <w:rFonts w:ascii="Arial" w:hAnsi="Arial" w:cs="Arial"/>
        </w:rPr>
        <w:t xml:space="preserve"> </w:t>
      </w:r>
    </w:p>
    <w:p w14:paraId="386C0269" w14:textId="3E6305AE" w:rsidR="002F2B32" w:rsidRPr="005911D3" w:rsidRDefault="002F2B32" w:rsidP="00D96D98">
      <w:pPr>
        <w:rPr>
          <w:rFonts w:ascii="Arial" w:hAnsi="Arial" w:cs="Arial"/>
        </w:rPr>
      </w:pPr>
      <w:r w:rsidRPr="005911D3">
        <w:rPr>
          <w:rFonts w:ascii="Arial" w:hAnsi="Arial" w:cs="Arial"/>
        </w:rPr>
        <w:t>Floorboards</w:t>
      </w:r>
      <w:r w:rsidR="005911D3">
        <w:rPr>
          <w:rFonts w:ascii="Arial" w:hAnsi="Arial" w:cs="Arial"/>
        </w:rPr>
        <w:t xml:space="preserve"> </w:t>
      </w:r>
    </w:p>
    <w:p w14:paraId="20F0E4CC" w14:textId="1AC62415" w:rsidR="002F2B32" w:rsidRPr="005911D3" w:rsidRDefault="00DB7E17" w:rsidP="00D96D98">
      <w:pPr>
        <w:rPr>
          <w:rFonts w:ascii="Arial" w:hAnsi="Arial" w:cs="Arial"/>
        </w:rPr>
      </w:pPr>
      <w:r>
        <w:rPr>
          <w:rFonts w:ascii="Arial" w:hAnsi="Arial" w:cs="Arial"/>
        </w:rPr>
        <w:t>Combustion wood heater</w:t>
      </w:r>
      <w:r w:rsidR="005911D3">
        <w:rPr>
          <w:rFonts w:ascii="Arial" w:hAnsi="Arial" w:cs="Arial"/>
        </w:rPr>
        <w:t xml:space="preserve"> </w:t>
      </w:r>
    </w:p>
    <w:p w14:paraId="539D8557" w14:textId="6466B111" w:rsidR="002F2B32" w:rsidRPr="005911D3" w:rsidRDefault="00DB7E17" w:rsidP="00D96D98">
      <w:pPr>
        <w:rPr>
          <w:rFonts w:ascii="Arial" w:hAnsi="Arial" w:cs="Arial"/>
        </w:rPr>
      </w:pPr>
      <w:r>
        <w:rPr>
          <w:rFonts w:ascii="Arial" w:hAnsi="Arial" w:cs="Arial"/>
        </w:rPr>
        <w:t xml:space="preserve">Reverse cycle air </w:t>
      </w:r>
      <w:r w:rsidR="00C346ED">
        <w:rPr>
          <w:rFonts w:ascii="Arial" w:hAnsi="Arial" w:cs="Arial"/>
        </w:rPr>
        <w:t>conditioning</w:t>
      </w:r>
    </w:p>
    <w:p w14:paraId="54417644" w14:textId="4EA55EA2" w:rsidR="00A4199F" w:rsidRPr="005911D3" w:rsidRDefault="00A4199F" w:rsidP="00D96D98">
      <w:pPr>
        <w:rPr>
          <w:rFonts w:ascii="Arial" w:hAnsi="Arial" w:cs="Arial"/>
        </w:rPr>
      </w:pPr>
      <w:r w:rsidRPr="005911D3">
        <w:rPr>
          <w:rFonts w:ascii="Arial" w:hAnsi="Arial" w:cs="Arial"/>
        </w:rPr>
        <w:t xml:space="preserve">Water Tank </w:t>
      </w:r>
      <w:r w:rsidR="00DB7E17">
        <w:rPr>
          <w:rFonts w:ascii="Arial" w:hAnsi="Arial" w:cs="Arial"/>
        </w:rPr>
        <w:t>– 2x 20,000L</w:t>
      </w:r>
    </w:p>
    <w:p w14:paraId="0272B432" w14:textId="784C1B74" w:rsidR="002F2B32" w:rsidRDefault="00DB7E17" w:rsidP="00D96D98">
      <w:pPr>
        <w:rPr>
          <w:rFonts w:ascii="Arial" w:hAnsi="Arial" w:cs="Arial"/>
        </w:rPr>
      </w:pPr>
      <w:r>
        <w:rPr>
          <w:rFonts w:ascii="Arial" w:hAnsi="Arial" w:cs="Arial"/>
        </w:rPr>
        <w:t>Septic</w:t>
      </w:r>
      <w:r w:rsidR="002F2B32" w:rsidRPr="005911D3">
        <w:rPr>
          <w:rFonts w:ascii="Arial" w:hAnsi="Arial" w:cs="Arial"/>
        </w:rPr>
        <w:t xml:space="preserve"> System</w:t>
      </w:r>
    </w:p>
    <w:p w14:paraId="13748FA5" w14:textId="3AFDB678" w:rsidR="00DB7E17" w:rsidRDefault="00DB7E17" w:rsidP="00D96D98">
      <w:pPr>
        <w:rPr>
          <w:rFonts w:ascii="Arial" w:hAnsi="Arial" w:cs="Arial"/>
        </w:rPr>
      </w:pPr>
      <w:r>
        <w:rPr>
          <w:rFonts w:ascii="Arial" w:hAnsi="Arial" w:cs="Arial"/>
        </w:rPr>
        <w:t>Solar powered bore</w:t>
      </w:r>
    </w:p>
    <w:p w14:paraId="7D43B8DD" w14:textId="741BE820" w:rsidR="002F2B32" w:rsidRDefault="002F2B32" w:rsidP="00D96D98">
      <w:pPr>
        <w:rPr>
          <w:rFonts w:ascii="Arial" w:hAnsi="Arial" w:cs="Arial"/>
        </w:rPr>
      </w:pPr>
    </w:p>
    <w:p w14:paraId="27CEF214" w14:textId="77777777" w:rsidR="00D96D98" w:rsidRDefault="00D96D98" w:rsidP="00D96D98">
      <w:pPr>
        <w:rPr>
          <w:rFonts w:ascii="Arial" w:hAnsi="Arial" w:cs="Arial"/>
        </w:rPr>
      </w:pPr>
    </w:p>
    <w:sectPr w:rsidR="00D96D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35A91"/>
    <w:multiLevelType w:val="multilevel"/>
    <w:tmpl w:val="796C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987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2A"/>
    <w:rsid w:val="00055456"/>
    <w:rsid w:val="00057295"/>
    <w:rsid w:val="00062BC3"/>
    <w:rsid w:val="0008577D"/>
    <w:rsid w:val="00094943"/>
    <w:rsid w:val="000B0643"/>
    <w:rsid w:val="001168D1"/>
    <w:rsid w:val="0013499C"/>
    <w:rsid w:val="001A144B"/>
    <w:rsid w:val="001C6F14"/>
    <w:rsid w:val="001F6D32"/>
    <w:rsid w:val="0022578D"/>
    <w:rsid w:val="00293EE0"/>
    <w:rsid w:val="002F2B32"/>
    <w:rsid w:val="00352AE6"/>
    <w:rsid w:val="00381AC1"/>
    <w:rsid w:val="00397EB7"/>
    <w:rsid w:val="003B0A77"/>
    <w:rsid w:val="003B7957"/>
    <w:rsid w:val="0040775B"/>
    <w:rsid w:val="004149B5"/>
    <w:rsid w:val="004648D3"/>
    <w:rsid w:val="00496B2C"/>
    <w:rsid w:val="004C4A1E"/>
    <w:rsid w:val="004D410E"/>
    <w:rsid w:val="004D6DA3"/>
    <w:rsid w:val="004F2BE6"/>
    <w:rsid w:val="005122A4"/>
    <w:rsid w:val="00585616"/>
    <w:rsid w:val="00587A99"/>
    <w:rsid w:val="005911D3"/>
    <w:rsid w:val="005B7DCD"/>
    <w:rsid w:val="005D7D24"/>
    <w:rsid w:val="0061397A"/>
    <w:rsid w:val="00633863"/>
    <w:rsid w:val="00635C21"/>
    <w:rsid w:val="0063728F"/>
    <w:rsid w:val="0063738D"/>
    <w:rsid w:val="00665DA5"/>
    <w:rsid w:val="00673474"/>
    <w:rsid w:val="006B1932"/>
    <w:rsid w:val="006D35CA"/>
    <w:rsid w:val="006F21BC"/>
    <w:rsid w:val="006F6D5B"/>
    <w:rsid w:val="00702F4D"/>
    <w:rsid w:val="00724BF8"/>
    <w:rsid w:val="0073204C"/>
    <w:rsid w:val="00733650"/>
    <w:rsid w:val="007342B6"/>
    <w:rsid w:val="0074326C"/>
    <w:rsid w:val="00797532"/>
    <w:rsid w:val="007A200E"/>
    <w:rsid w:val="007C5879"/>
    <w:rsid w:val="00837B35"/>
    <w:rsid w:val="00872201"/>
    <w:rsid w:val="0088091B"/>
    <w:rsid w:val="008A11B1"/>
    <w:rsid w:val="008D3499"/>
    <w:rsid w:val="00913234"/>
    <w:rsid w:val="009974DF"/>
    <w:rsid w:val="00A20EE5"/>
    <w:rsid w:val="00A4199F"/>
    <w:rsid w:val="00A733D0"/>
    <w:rsid w:val="00A7712D"/>
    <w:rsid w:val="00A81194"/>
    <w:rsid w:val="00A920B2"/>
    <w:rsid w:val="00A94D69"/>
    <w:rsid w:val="00B035EB"/>
    <w:rsid w:val="00B26F38"/>
    <w:rsid w:val="00B539C0"/>
    <w:rsid w:val="00BA7A73"/>
    <w:rsid w:val="00BE5078"/>
    <w:rsid w:val="00C346ED"/>
    <w:rsid w:val="00C52E20"/>
    <w:rsid w:val="00C81A88"/>
    <w:rsid w:val="00CB56C7"/>
    <w:rsid w:val="00CF3DA6"/>
    <w:rsid w:val="00D10B43"/>
    <w:rsid w:val="00D96D98"/>
    <w:rsid w:val="00DB47FD"/>
    <w:rsid w:val="00DB7E17"/>
    <w:rsid w:val="00DE511C"/>
    <w:rsid w:val="00E12400"/>
    <w:rsid w:val="00E21221"/>
    <w:rsid w:val="00E42B56"/>
    <w:rsid w:val="00E45B25"/>
    <w:rsid w:val="00E5102A"/>
    <w:rsid w:val="00E82D88"/>
    <w:rsid w:val="00EF4300"/>
    <w:rsid w:val="00FB04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129C2"/>
  <w15:docId w15:val="{E0AE2AF8-BEFF-4851-AD58-F3238D26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2A"/>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link w:val="Heading2Char"/>
    <w:uiPriority w:val="9"/>
    <w:qFormat/>
    <w:rsid w:val="00633863"/>
    <w:pPr>
      <w:spacing w:before="100" w:beforeAutospacing="1" w:after="100" w:afterAutospacing="1"/>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3863"/>
    <w:rPr>
      <w:rFonts w:ascii="Times New Roman" w:eastAsia="Times New Roman" w:hAnsi="Times New Roman" w:cs="Times New Roman"/>
      <w:b/>
      <w:bCs/>
      <w:sz w:val="36"/>
      <w:szCs w:val="36"/>
      <w:lang w:eastAsia="en-AU"/>
    </w:rPr>
  </w:style>
  <w:style w:type="character" w:customStyle="1" w:styleId="tell-me-moretext">
    <w:name w:val="tell-me-more__text"/>
    <w:basedOn w:val="DefaultParagraphFont"/>
    <w:rsid w:val="00633863"/>
  </w:style>
  <w:style w:type="character" w:styleId="Hyperlink">
    <w:name w:val="Hyperlink"/>
    <w:basedOn w:val="DefaultParagraphFont"/>
    <w:uiPriority w:val="99"/>
    <w:semiHidden/>
    <w:unhideWhenUsed/>
    <w:rsid w:val="00A20E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75597">
      <w:bodyDiv w:val="1"/>
      <w:marLeft w:val="0"/>
      <w:marRight w:val="0"/>
      <w:marTop w:val="0"/>
      <w:marBottom w:val="0"/>
      <w:divBdr>
        <w:top w:val="none" w:sz="0" w:space="0" w:color="auto"/>
        <w:left w:val="none" w:sz="0" w:space="0" w:color="auto"/>
        <w:bottom w:val="none" w:sz="0" w:space="0" w:color="auto"/>
        <w:right w:val="none" w:sz="0" w:space="0" w:color="auto"/>
      </w:divBdr>
    </w:div>
    <w:div w:id="551160131">
      <w:bodyDiv w:val="1"/>
      <w:marLeft w:val="0"/>
      <w:marRight w:val="0"/>
      <w:marTop w:val="0"/>
      <w:marBottom w:val="0"/>
      <w:divBdr>
        <w:top w:val="none" w:sz="0" w:space="0" w:color="auto"/>
        <w:left w:val="none" w:sz="0" w:space="0" w:color="auto"/>
        <w:bottom w:val="none" w:sz="0" w:space="0" w:color="auto"/>
        <w:right w:val="none" w:sz="0" w:space="0" w:color="auto"/>
      </w:divBdr>
    </w:div>
    <w:div w:id="641155883">
      <w:bodyDiv w:val="1"/>
      <w:marLeft w:val="0"/>
      <w:marRight w:val="0"/>
      <w:marTop w:val="0"/>
      <w:marBottom w:val="0"/>
      <w:divBdr>
        <w:top w:val="none" w:sz="0" w:space="0" w:color="auto"/>
        <w:left w:val="none" w:sz="0" w:space="0" w:color="auto"/>
        <w:bottom w:val="none" w:sz="0" w:space="0" w:color="auto"/>
        <w:right w:val="none" w:sz="0" w:space="0" w:color="auto"/>
      </w:divBdr>
    </w:div>
    <w:div w:id="995574344">
      <w:bodyDiv w:val="1"/>
      <w:marLeft w:val="0"/>
      <w:marRight w:val="0"/>
      <w:marTop w:val="0"/>
      <w:marBottom w:val="0"/>
      <w:divBdr>
        <w:top w:val="none" w:sz="0" w:space="0" w:color="auto"/>
        <w:left w:val="none" w:sz="0" w:space="0" w:color="auto"/>
        <w:bottom w:val="none" w:sz="0" w:space="0" w:color="auto"/>
        <w:right w:val="none" w:sz="0" w:space="0" w:color="auto"/>
      </w:divBdr>
    </w:div>
    <w:div w:id="1184906783">
      <w:bodyDiv w:val="1"/>
      <w:marLeft w:val="0"/>
      <w:marRight w:val="0"/>
      <w:marTop w:val="0"/>
      <w:marBottom w:val="0"/>
      <w:divBdr>
        <w:top w:val="none" w:sz="0" w:space="0" w:color="auto"/>
        <w:left w:val="none" w:sz="0" w:space="0" w:color="auto"/>
        <w:bottom w:val="none" w:sz="0" w:space="0" w:color="auto"/>
        <w:right w:val="none" w:sz="0" w:space="0" w:color="auto"/>
      </w:divBdr>
    </w:div>
    <w:div w:id="145918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Halsall</dc:creator>
  <cp:lastModifiedBy>Nick Watson</cp:lastModifiedBy>
  <cp:revision>15</cp:revision>
  <cp:lastPrinted>2015-10-22T02:17:00Z</cp:lastPrinted>
  <dcterms:created xsi:type="dcterms:W3CDTF">2023-03-01T05:23:00Z</dcterms:created>
  <dcterms:modified xsi:type="dcterms:W3CDTF">2026-08-07T03:20:00Z</dcterms:modified>
</cp:coreProperties>
</file>